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54" w:rsidRDefault="008F0B54" w:rsidP="008F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0B54" w:rsidRDefault="008F0B54" w:rsidP="008F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АНГЛИЙСКОГО ЯЗЫКА</w:t>
      </w:r>
    </w:p>
    <w:p w:rsidR="008F0B54" w:rsidRDefault="008F0B54" w:rsidP="008F0B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6911"/>
      </w:tblGrid>
      <w:tr w:rsidR="008F0B54" w:rsidTr="008F0B5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54" w:rsidRDefault="008F0B54" w:rsidP="007D4F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публикации </w:t>
            </w:r>
          </w:p>
        </w:tc>
      </w:tr>
      <w:tr w:rsidR="008F0B54" w:rsidTr="008F0B5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54" w:rsidRDefault="008F0B54" w:rsidP="007D4F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8F0B54" w:rsidTr="005D1B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54" w:rsidRDefault="008F0B54" w:rsidP="007D4F1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EC" w:rsidRPr="005D1B38" w:rsidRDefault="00B733EC" w:rsidP="007D4F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B38">
              <w:rPr>
                <w:rFonts w:ascii="Times New Roman" w:hAnsi="Times New Roman"/>
                <w:sz w:val="24"/>
                <w:szCs w:val="24"/>
              </w:rPr>
              <w:t>Луценко Н.Г. Обучение иностранным языкам в вузе посредством компьютерных технологий /Н.Г.Луценко// Известия Балтийской государственной академии РФ Психолого-педагогические науки.</w:t>
            </w:r>
            <w:r w:rsidR="00FF12DB" w:rsidRPr="005D1B38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 №3 (41).-С 39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>-</w:t>
            </w:r>
            <w:r w:rsidR="00FA2608" w:rsidRPr="005D1B3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733EC" w:rsidRPr="005D1B38" w:rsidRDefault="00B733EC" w:rsidP="007D4F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B38">
              <w:rPr>
                <w:rFonts w:ascii="Times New Roman" w:hAnsi="Times New Roman"/>
                <w:sz w:val="24"/>
                <w:szCs w:val="24"/>
              </w:rPr>
              <w:t>Ермакович С.П. Маркеры гендера при формировании общекультурных компетенций обучающихся. /С.П. Ермакович// Известия Балтийской государственной академии РФ Психолого-педагогические науки</w:t>
            </w:r>
            <w:r w:rsidR="00FF12DB" w:rsidRPr="005D1B38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>№2 (40).-С 147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>-</w:t>
            </w:r>
            <w:r w:rsidR="00FA2608" w:rsidRPr="005D1B38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733EC" w:rsidRPr="005D1B38" w:rsidRDefault="00B733EC" w:rsidP="007D4F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B38">
              <w:rPr>
                <w:rFonts w:ascii="Times New Roman" w:hAnsi="Times New Roman"/>
                <w:sz w:val="24"/>
                <w:szCs w:val="24"/>
              </w:rPr>
              <w:t>Луценко Н.Г. Личностно ориентированный подход в обучении иностранным языкам в неязыковых вузах /Н.Г.</w:t>
            </w:r>
            <w:r w:rsidR="007D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Луценко// Известия Балтийской государственной академии РФ Психолого-педагогические науки. </w:t>
            </w:r>
            <w:r w:rsidR="00FF12DB" w:rsidRPr="005D1B3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>№3 (41).-С 92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>-</w:t>
            </w:r>
            <w:r w:rsidR="00FA2608" w:rsidRPr="005D1B38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733EC" w:rsidRPr="005D1B38" w:rsidRDefault="00B733EC" w:rsidP="007D4F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B38">
              <w:rPr>
                <w:rFonts w:ascii="Times New Roman" w:hAnsi="Times New Roman"/>
                <w:sz w:val="24"/>
                <w:szCs w:val="24"/>
              </w:rPr>
              <w:t>Сопова Э.С. Функциональный стиль и подъязык в обучающем процессе вуза /Э.С. Сопова// Известия Балтийской государственной академии РФ Психолого-педагогические науки.</w:t>
            </w:r>
            <w:r w:rsidR="00FF12DB" w:rsidRPr="005D1B38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 №2 (40).-С 179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>-</w:t>
            </w:r>
            <w:r w:rsidR="00944F9E" w:rsidRPr="005D1B38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B733EC" w:rsidRPr="005D1B38" w:rsidRDefault="00B733EC" w:rsidP="007D4F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B38">
              <w:rPr>
                <w:rFonts w:ascii="Times New Roman" w:hAnsi="Times New Roman"/>
                <w:sz w:val="24"/>
                <w:szCs w:val="24"/>
              </w:rPr>
              <w:t>Ковалишин П.Ю. Формирование междисциплинарных исследовательских компетенций у специалистов – филологов при изучении религиозных представлений на основе языковых данных. /П.Ю. Ковалишин// Известия Балтийской государственной академии РФ Психолого-педагогические науки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2DB" w:rsidRPr="005D1B38">
              <w:rPr>
                <w:rFonts w:ascii="Times New Roman" w:hAnsi="Times New Roman"/>
                <w:sz w:val="24"/>
                <w:szCs w:val="24"/>
              </w:rPr>
              <w:t xml:space="preserve"> 20217 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>№2 (40).-С 151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>-</w:t>
            </w:r>
            <w:r w:rsidR="00944F9E" w:rsidRPr="005D1B38"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8F0B54" w:rsidRDefault="00B733EC" w:rsidP="007D4F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1B38">
              <w:rPr>
                <w:rFonts w:ascii="Times New Roman" w:hAnsi="Times New Roman"/>
                <w:sz w:val="24"/>
                <w:szCs w:val="24"/>
              </w:rPr>
              <w:t>Ковалишин П.Ю. Технология изучения семантических противопоставлений как когнитивная составляющая профессиональной компетенции специалистов-филологов. /П.Ю. Ковалишин// Известия Балтийской государственной академии РФ Психолого-педагогические науки</w:t>
            </w:r>
            <w:r w:rsidR="00FF12DB" w:rsidRPr="005D1B38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 №3 (41).-С 89</w:t>
            </w:r>
            <w:r w:rsidR="00BC5B6B" w:rsidRPr="005D1B38">
              <w:rPr>
                <w:rFonts w:ascii="Times New Roman" w:hAnsi="Times New Roman"/>
                <w:sz w:val="24"/>
                <w:szCs w:val="24"/>
              </w:rPr>
              <w:t>-</w:t>
            </w:r>
            <w:r w:rsidR="00944F9E" w:rsidRPr="005D1B3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D4F13" w:rsidTr="000754A5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3" w:rsidRPr="00B7356E" w:rsidRDefault="00B7356E" w:rsidP="00B7356E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6E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7D4F13" w:rsidTr="00B8196E">
        <w:trPr>
          <w:trHeight w:val="20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3" w:rsidRDefault="00B7356E" w:rsidP="00B735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3" w:rsidRDefault="00B7356E" w:rsidP="007D4F13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Ермакович С.П. </w:t>
            </w:r>
            <w:r>
              <w:rPr>
                <w:rFonts w:ascii="Times New Roman" w:hAnsi="Times New Roman"/>
                <w:sz w:val="24"/>
                <w:szCs w:val="24"/>
              </w:rPr>
              <w:t>Теория межгрупповых отношений и социальных изменений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>. /С.П. Ермакович// Известия Балтийской государственной академии РФ Психолого-педагогические науки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D1B38"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 w:rsidRPr="005D1B3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83-86</w:t>
            </w:r>
          </w:p>
          <w:p w:rsidR="00B7356E" w:rsidRPr="005D1B38" w:rsidRDefault="00B7356E" w:rsidP="007D4F13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Ермакович С.П. </w:t>
            </w:r>
            <w:r>
              <w:rPr>
                <w:rFonts w:ascii="Times New Roman" w:hAnsi="Times New Roman"/>
                <w:sz w:val="24"/>
                <w:szCs w:val="24"/>
              </w:rPr>
              <w:t>Роль культурных концептов и гендерных метафор в формировании общекультурных компетенций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>. /С.П. Ермакович// Известия Балтийской государственной академии РФ Психолого-педагогические науки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8196E">
              <w:rPr>
                <w:rFonts w:ascii="Times New Roman" w:hAnsi="Times New Roman"/>
                <w:sz w:val="24"/>
                <w:szCs w:val="24"/>
              </w:rPr>
              <w:t>2</w:t>
            </w:r>
            <w:r w:rsidRPr="005D1B38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B8196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D1B38">
              <w:rPr>
                <w:rFonts w:ascii="Times New Roman" w:hAnsi="Times New Roman"/>
                <w:sz w:val="24"/>
                <w:szCs w:val="24"/>
              </w:rPr>
              <w:t>).-</w:t>
            </w:r>
            <w:proofErr w:type="gramEnd"/>
            <w:r w:rsidRPr="005D1B38">
              <w:rPr>
                <w:rFonts w:ascii="Times New Roman" w:hAnsi="Times New Roman"/>
                <w:sz w:val="24"/>
                <w:szCs w:val="24"/>
              </w:rPr>
              <w:t>С</w:t>
            </w:r>
            <w:r w:rsidR="00B8196E">
              <w:rPr>
                <w:rFonts w:ascii="Times New Roman" w:hAnsi="Times New Roman"/>
                <w:sz w:val="24"/>
                <w:szCs w:val="24"/>
              </w:rPr>
              <w:t>. 122-124</w:t>
            </w:r>
          </w:p>
        </w:tc>
      </w:tr>
    </w:tbl>
    <w:p w:rsidR="000E6D13" w:rsidRDefault="00462AE0" w:rsidP="005D1B38"/>
    <w:sectPr w:rsidR="000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2B3"/>
    <w:multiLevelType w:val="hybridMultilevel"/>
    <w:tmpl w:val="BB1A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59"/>
    <w:rsid w:val="00052BCA"/>
    <w:rsid w:val="00054B5B"/>
    <w:rsid w:val="003A7207"/>
    <w:rsid w:val="00462AE0"/>
    <w:rsid w:val="005D1B38"/>
    <w:rsid w:val="007D4F13"/>
    <w:rsid w:val="007E4C51"/>
    <w:rsid w:val="008F0B54"/>
    <w:rsid w:val="0093649F"/>
    <w:rsid w:val="00944F9E"/>
    <w:rsid w:val="00A11F59"/>
    <w:rsid w:val="00B733EC"/>
    <w:rsid w:val="00B7356E"/>
    <w:rsid w:val="00B8196E"/>
    <w:rsid w:val="00BC5B6B"/>
    <w:rsid w:val="00E65593"/>
    <w:rsid w:val="00FA2608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AEB3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5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</dc:creator>
  <cp:keywords/>
  <dc:description/>
  <cp:lastModifiedBy>Microsoft Office User</cp:lastModifiedBy>
  <cp:revision>7</cp:revision>
  <cp:lastPrinted>2019-03-29T12:23:00Z</cp:lastPrinted>
  <dcterms:created xsi:type="dcterms:W3CDTF">2019-03-29T08:52:00Z</dcterms:created>
  <dcterms:modified xsi:type="dcterms:W3CDTF">2019-04-14T19:39:00Z</dcterms:modified>
</cp:coreProperties>
</file>